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774" w:type="dxa"/>
        <w:tblInd w:w="-7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4253"/>
        <w:gridCol w:w="1559"/>
        <w:gridCol w:w="4962"/>
      </w:tblGrid>
      <w:tr w:rsidR="00003F91" w:rsidRPr="006A580B" w:rsidTr="003A756C">
        <w:tc>
          <w:tcPr>
            <w:tcW w:w="4253" w:type="dxa"/>
            <w:tcBorders>
              <w:top w:val="nil"/>
              <w:left w:val="nil"/>
              <w:bottom w:val="nil"/>
              <w:right w:val="nil"/>
            </w:tcBorders>
          </w:tcPr>
          <w:p w:rsidR="00003F91" w:rsidRPr="006A580B" w:rsidRDefault="00003F91" w:rsidP="003A756C">
            <w:pPr>
              <w:tabs>
                <w:tab w:val="left" w:pos="1400"/>
              </w:tabs>
              <w:ind w:left="-567" w:right="-143" w:firstLine="567"/>
              <w:jc w:val="center"/>
              <w:rPr>
                <w:rFonts w:ascii="Times New Roman" w:hAnsi="Times New Roman" w:cs="Times New Roman"/>
              </w:rPr>
            </w:pPr>
          </w:p>
          <w:p w:rsidR="00003F91" w:rsidRPr="006A580B" w:rsidRDefault="00003F91" w:rsidP="003A756C">
            <w:pPr>
              <w:tabs>
                <w:tab w:val="left" w:pos="1400"/>
              </w:tabs>
              <w:ind w:left="-567" w:right="-143" w:firstLine="567"/>
              <w:jc w:val="center"/>
              <w:rPr>
                <w:rFonts w:ascii="Times New Roman" w:hAnsi="Times New Roman" w:cs="Times New Roman"/>
              </w:rPr>
            </w:pPr>
            <w:r w:rsidRPr="006A580B">
              <w:rPr>
                <w:rFonts w:ascii="Times New Roman" w:hAnsi="Times New Roman" w:cs="Times New Roman"/>
              </w:rPr>
              <w:t>КОНТРОЛЬНО-СЧЕТНЫЙ ОТДЕЛ</w:t>
            </w:r>
            <w:r w:rsidRPr="006A580B">
              <w:rPr>
                <w:rFonts w:ascii="Times New Roman" w:hAnsi="Times New Roman" w:cs="Times New Roman"/>
              </w:rPr>
              <w:br/>
              <w:t>МУНИЦИПАЛЬНОГО ОБРАЗОВАНИЯ «МОЖГИНСКИЙ РАЙОН»</w:t>
            </w:r>
          </w:p>
        </w:tc>
        <w:tc>
          <w:tcPr>
            <w:tcW w:w="1559" w:type="dxa"/>
            <w:tcBorders>
              <w:top w:val="nil"/>
              <w:left w:val="nil"/>
              <w:bottom w:val="nil"/>
              <w:right w:val="nil"/>
            </w:tcBorders>
          </w:tcPr>
          <w:p w:rsidR="00003F91" w:rsidRPr="006A580B" w:rsidRDefault="00003F91" w:rsidP="003A756C">
            <w:pPr>
              <w:ind w:left="-567" w:right="-143" w:firstLine="567"/>
              <w:rPr>
                <w:rFonts w:ascii="Times New Roman" w:hAnsi="Times New Roman" w:cs="Times New Roman"/>
              </w:rPr>
            </w:pPr>
            <w:r w:rsidRPr="006A580B">
              <w:rPr>
                <w:rFonts w:ascii="Times New Roman" w:hAnsi="Times New Roman" w:cs="Times New Roman"/>
                <w:noProof/>
                <w:lang w:eastAsia="ru-RU"/>
              </w:rPr>
              <w:drawing>
                <wp:inline distT="0" distB="0" distL="0" distR="0">
                  <wp:extent cx="826770" cy="771525"/>
                  <wp:effectExtent l="1905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srcRect/>
                          <a:stretch>
                            <a:fillRect/>
                          </a:stretch>
                        </pic:blipFill>
                        <pic:spPr bwMode="auto">
                          <a:xfrm>
                            <a:off x="0" y="0"/>
                            <a:ext cx="826770" cy="771525"/>
                          </a:xfrm>
                          <a:prstGeom prst="rect">
                            <a:avLst/>
                          </a:prstGeom>
                          <a:noFill/>
                          <a:ln w="9525">
                            <a:noFill/>
                            <a:miter lim="800000"/>
                            <a:headEnd/>
                            <a:tailEnd/>
                          </a:ln>
                        </pic:spPr>
                      </pic:pic>
                    </a:graphicData>
                  </a:graphic>
                </wp:inline>
              </w:drawing>
            </w:r>
          </w:p>
        </w:tc>
        <w:tc>
          <w:tcPr>
            <w:tcW w:w="4962" w:type="dxa"/>
            <w:tcBorders>
              <w:top w:val="nil"/>
              <w:left w:val="nil"/>
              <w:bottom w:val="nil"/>
              <w:right w:val="nil"/>
            </w:tcBorders>
          </w:tcPr>
          <w:p w:rsidR="00003F91" w:rsidRPr="006A580B" w:rsidRDefault="00003F91" w:rsidP="003A756C">
            <w:pPr>
              <w:tabs>
                <w:tab w:val="left" w:pos="3440"/>
              </w:tabs>
              <w:ind w:left="-567" w:right="-143" w:firstLine="567"/>
              <w:jc w:val="center"/>
              <w:rPr>
                <w:rFonts w:ascii="Times New Roman" w:hAnsi="Times New Roman" w:cs="Times New Roman"/>
                <w:bCs/>
              </w:rPr>
            </w:pP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Cs/>
              </w:rPr>
            </w:pPr>
            <w:r w:rsidRPr="006A580B">
              <w:rPr>
                <w:rFonts w:ascii="Times New Roman" w:hAnsi="Times New Roman" w:cs="Times New Roman"/>
                <w:bCs/>
              </w:rPr>
              <w:t>«МОЖГА  ЁРОС»</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rPr>
            </w:pPr>
            <w:r w:rsidRPr="006A580B">
              <w:rPr>
                <w:rFonts w:ascii="Times New Roman" w:hAnsi="Times New Roman" w:cs="Times New Roman"/>
              </w:rPr>
              <w:t>МУНИЦИПАЛ  КЫЛДЫТЭЛЭН ЭСКЕРОНЪЯ</w:t>
            </w:r>
          </w:p>
          <w:p w:rsidR="00003F91" w:rsidRPr="006A580B" w:rsidRDefault="00003F91" w:rsidP="003A756C">
            <w:pPr>
              <w:tabs>
                <w:tab w:val="left" w:pos="3440"/>
              </w:tabs>
              <w:spacing w:line="240" w:lineRule="auto"/>
              <w:ind w:left="-567" w:right="-143" w:firstLine="567"/>
              <w:contextualSpacing/>
              <w:jc w:val="center"/>
              <w:rPr>
                <w:rFonts w:ascii="Times New Roman" w:hAnsi="Times New Roman" w:cs="Times New Roman"/>
                <w:b/>
              </w:rPr>
            </w:pPr>
            <w:r w:rsidRPr="006A580B">
              <w:rPr>
                <w:rFonts w:ascii="Times New Roman" w:hAnsi="Times New Roman" w:cs="Times New Roman"/>
              </w:rPr>
              <w:t xml:space="preserve">НО ЛЫДЪЯНЪЯ  </w:t>
            </w:r>
            <w:r w:rsidRPr="006A580B">
              <w:rPr>
                <w:rFonts w:ascii="Times New Roman" w:hAnsi="Times New Roman" w:cs="Times New Roman"/>
                <w:bCs/>
              </w:rPr>
              <w:t>ЁЗЭТЭЗ</w:t>
            </w:r>
          </w:p>
        </w:tc>
      </w:tr>
    </w:tbl>
    <w:p w:rsidR="00003F91" w:rsidRDefault="00003F91" w:rsidP="00003F91">
      <w:pPr>
        <w:spacing w:line="240" w:lineRule="auto"/>
        <w:ind w:left="-567" w:right="-143" w:firstLine="567"/>
        <w:contextualSpacing/>
        <w:jc w:val="center"/>
        <w:rPr>
          <w:b/>
        </w:rPr>
      </w:pPr>
    </w:p>
    <w:p w:rsidR="00915696" w:rsidRDefault="00915696" w:rsidP="00AD664C">
      <w:pPr>
        <w:spacing w:after="0" w:line="240" w:lineRule="auto"/>
        <w:ind w:left="-567" w:right="-143" w:firstLine="567"/>
        <w:jc w:val="both"/>
        <w:rPr>
          <w:rFonts w:ascii="Times New Roman" w:hAnsi="Times New Roman" w:cs="Times New Roman"/>
          <w:i/>
        </w:rPr>
      </w:pPr>
    </w:p>
    <w:p w:rsidR="00B34C93" w:rsidRDefault="00B34C93" w:rsidP="00B34C93">
      <w:pPr>
        <w:spacing w:after="0" w:line="240" w:lineRule="auto"/>
        <w:ind w:left="-567" w:right="-143" w:firstLine="567"/>
        <w:jc w:val="both"/>
        <w:rPr>
          <w:rFonts w:ascii="Times New Roman" w:hAnsi="Times New Roman" w:cs="Times New Roman"/>
        </w:rPr>
      </w:pPr>
    </w:p>
    <w:p w:rsidR="00EC50A4" w:rsidRPr="00270AA8" w:rsidRDefault="00B34C93" w:rsidP="00270AA8">
      <w:pPr>
        <w:spacing w:after="0" w:line="240" w:lineRule="auto"/>
        <w:ind w:left="-567" w:right="-143" w:firstLine="567"/>
        <w:jc w:val="both"/>
        <w:rPr>
          <w:rFonts w:ascii="Times New Roman" w:hAnsi="Times New Roman" w:cs="Times New Roman"/>
          <w:b/>
        </w:rPr>
      </w:pPr>
      <w:r w:rsidRPr="00270AA8">
        <w:rPr>
          <w:rFonts w:ascii="Times New Roman" w:hAnsi="Times New Roman" w:cs="Times New Roman"/>
          <w:b/>
        </w:rPr>
        <w:t xml:space="preserve">С </w:t>
      </w:r>
      <w:r w:rsidR="00A155F6" w:rsidRPr="00270AA8">
        <w:rPr>
          <w:rFonts w:ascii="Times New Roman" w:hAnsi="Times New Roman" w:cs="Times New Roman"/>
          <w:b/>
        </w:rPr>
        <w:t xml:space="preserve"> </w:t>
      </w:r>
      <w:r w:rsidR="0004369F">
        <w:rPr>
          <w:rFonts w:ascii="Times New Roman" w:hAnsi="Times New Roman" w:cs="Times New Roman"/>
          <w:b/>
        </w:rPr>
        <w:t>22</w:t>
      </w:r>
      <w:r w:rsidR="009E4FC3" w:rsidRPr="00270AA8">
        <w:rPr>
          <w:rFonts w:ascii="Times New Roman" w:hAnsi="Times New Roman" w:cs="Times New Roman"/>
          <w:b/>
        </w:rPr>
        <w:t xml:space="preserve"> </w:t>
      </w:r>
      <w:r w:rsidR="00A155F6" w:rsidRPr="00270AA8">
        <w:rPr>
          <w:rFonts w:ascii="Times New Roman" w:hAnsi="Times New Roman" w:cs="Times New Roman"/>
          <w:b/>
        </w:rPr>
        <w:t>по</w:t>
      </w:r>
      <w:r w:rsidR="009E4FC3" w:rsidRPr="00270AA8">
        <w:rPr>
          <w:rFonts w:ascii="Times New Roman" w:hAnsi="Times New Roman" w:cs="Times New Roman"/>
          <w:b/>
        </w:rPr>
        <w:t xml:space="preserve"> </w:t>
      </w:r>
      <w:r w:rsidR="00E64A84">
        <w:rPr>
          <w:rFonts w:ascii="Times New Roman" w:hAnsi="Times New Roman" w:cs="Times New Roman"/>
          <w:b/>
        </w:rPr>
        <w:t>2</w:t>
      </w:r>
      <w:r w:rsidR="0004369F">
        <w:rPr>
          <w:rFonts w:ascii="Times New Roman" w:hAnsi="Times New Roman" w:cs="Times New Roman"/>
          <w:b/>
        </w:rPr>
        <w:t>5</w:t>
      </w:r>
      <w:r w:rsidRPr="00270AA8">
        <w:rPr>
          <w:rFonts w:ascii="Times New Roman" w:hAnsi="Times New Roman" w:cs="Times New Roman"/>
          <w:b/>
        </w:rPr>
        <w:t xml:space="preserve"> </w:t>
      </w:r>
      <w:r w:rsidR="00E64A84">
        <w:rPr>
          <w:rFonts w:ascii="Times New Roman" w:hAnsi="Times New Roman" w:cs="Times New Roman"/>
          <w:b/>
        </w:rPr>
        <w:t>ноя</w:t>
      </w:r>
      <w:r w:rsidR="00990CCD" w:rsidRPr="00270AA8">
        <w:rPr>
          <w:rFonts w:ascii="Times New Roman" w:hAnsi="Times New Roman" w:cs="Times New Roman"/>
          <w:b/>
        </w:rPr>
        <w:t>б</w:t>
      </w:r>
      <w:r w:rsidRPr="00270AA8">
        <w:rPr>
          <w:rFonts w:ascii="Times New Roman" w:hAnsi="Times New Roman" w:cs="Times New Roman"/>
          <w:b/>
        </w:rPr>
        <w:t>ря 201</w:t>
      </w:r>
      <w:r w:rsidR="00431F89">
        <w:rPr>
          <w:rFonts w:ascii="Times New Roman" w:hAnsi="Times New Roman" w:cs="Times New Roman"/>
          <w:b/>
        </w:rPr>
        <w:t>9</w:t>
      </w:r>
      <w:r w:rsidRPr="00270AA8">
        <w:rPr>
          <w:rFonts w:ascii="Times New Roman" w:hAnsi="Times New Roman" w:cs="Times New Roman"/>
          <w:b/>
        </w:rPr>
        <w:t xml:space="preserve"> года </w:t>
      </w:r>
      <w:r w:rsidR="00270AA8" w:rsidRPr="00270AA8">
        <w:rPr>
          <w:rFonts w:ascii="Times New Roman" w:hAnsi="Times New Roman" w:cs="Times New Roman"/>
          <w:b/>
        </w:rPr>
        <w:t xml:space="preserve">инспектором  контрольно-счетного отдела </w:t>
      </w:r>
      <w:r w:rsidRPr="00270AA8">
        <w:rPr>
          <w:rFonts w:ascii="Times New Roman" w:hAnsi="Times New Roman" w:cs="Times New Roman"/>
          <w:b/>
        </w:rPr>
        <w:t>проведена финансово-экономическая экспертиза на проект решения Совета депутатов муниципального образования «</w:t>
      </w:r>
      <w:r w:rsidR="0004369F">
        <w:rPr>
          <w:rFonts w:ascii="Times New Roman" w:hAnsi="Times New Roman" w:cs="Times New Roman"/>
          <w:b/>
        </w:rPr>
        <w:t>Пазяльское</w:t>
      </w:r>
      <w:r w:rsidRPr="00270AA8">
        <w:rPr>
          <w:rFonts w:ascii="Times New Roman" w:hAnsi="Times New Roman" w:cs="Times New Roman"/>
          <w:b/>
        </w:rPr>
        <w:t>»  «О  бюджете  муниципального образования «</w:t>
      </w:r>
      <w:r w:rsidR="0004369F">
        <w:rPr>
          <w:rFonts w:ascii="Times New Roman" w:hAnsi="Times New Roman" w:cs="Times New Roman"/>
          <w:b/>
        </w:rPr>
        <w:t>Пазяльское</w:t>
      </w:r>
      <w:r w:rsidRPr="00270AA8">
        <w:rPr>
          <w:rFonts w:ascii="Times New Roman" w:hAnsi="Times New Roman" w:cs="Times New Roman"/>
          <w:b/>
        </w:rPr>
        <w:t>» на  20</w:t>
      </w:r>
      <w:r w:rsidR="00270AA8" w:rsidRPr="00270AA8">
        <w:rPr>
          <w:rFonts w:ascii="Times New Roman" w:hAnsi="Times New Roman" w:cs="Times New Roman"/>
          <w:b/>
        </w:rPr>
        <w:t>20</w:t>
      </w:r>
      <w:r w:rsidRPr="00270AA8">
        <w:rPr>
          <w:rFonts w:ascii="Times New Roman" w:hAnsi="Times New Roman" w:cs="Times New Roman"/>
          <w:b/>
        </w:rPr>
        <w:t xml:space="preserve"> год и на плановый период 20</w:t>
      </w:r>
      <w:r w:rsidR="00EC50A4" w:rsidRPr="00270AA8">
        <w:rPr>
          <w:rFonts w:ascii="Times New Roman" w:hAnsi="Times New Roman" w:cs="Times New Roman"/>
          <w:b/>
        </w:rPr>
        <w:t>2</w:t>
      </w:r>
      <w:r w:rsidR="00270AA8" w:rsidRPr="00270AA8">
        <w:rPr>
          <w:rFonts w:ascii="Times New Roman" w:hAnsi="Times New Roman" w:cs="Times New Roman"/>
          <w:b/>
        </w:rPr>
        <w:t>1 и 2022</w:t>
      </w:r>
      <w:r w:rsidRPr="00270AA8">
        <w:rPr>
          <w:rFonts w:ascii="Times New Roman" w:hAnsi="Times New Roman" w:cs="Times New Roman"/>
          <w:b/>
        </w:rPr>
        <w:t xml:space="preserve"> годов».</w:t>
      </w:r>
    </w:p>
    <w:p w:rsidR="000C72E4" w:rsidRDefault="00270AA8" w:rsidP="000C72E4">
      <w:pPr>
        <w:pStyle w:val="2"/>
        <w:spacing w:line="240" w:lineRule="auto"/>
        <w:ind w:left="-567" w:right="-143" w:firstLine="567"/>
        <w:contextualSpacing/>
        <w:jc w:val="both"/>
        <w:rPr>
          <w:rFonts w:ascii="Times New Roman" w:hAnsi="Times New Roman" w:cs="Times New Roman"/>
        </w:rPr>
      </w:pPr>
      <w:r w:rsidRPr="000C72E4">
        <w:rPr>
          <w:rFonts w:ascii="Times New Roman" w:hAnsi="Times New Roman" w:cs="Times New Roman"/>
        </w:rPr>
        <w:t xml:space="preserve">Настоящая </w:t>
      </w:r>
      <w:r w:rsidRPr="000C72E4">
        <w:rPr>
          <w:rFonts w:ascii="Times New Roman" w:hAnsi="Times New Roman" w:cs="Times New Roman"/>
          <w:bCs/>
        </w:rPr>
        <w:t>финансово-экономическая</w:t>
      </w:r>
      <w:r w:rsidRPr="000C72E4">
        <w:rPr>
          <w:rFonts w:ascii="Times New Roman" w:hAnsi="Times New Roman" w:cs="Times New Roman"/>
        </w:rPr>
        <w:t xml:space="preserve"> экспертиза на проект решения Совета депутатов муниципального образования «</w:t>
      </w:r>
      <w:r w:rsidR="0004369F" w:rsidRPr="0004369F">
        <w:rPr>
          <w:rFonts w:ascii="Times New Roman" w:hAnsi="Times New Roman" w:cs="Times New Roman"/>
        </w:rPr>
        <w:t>Пазяльское</w:t>
      </w:r>
      <w:r w:rsidRPr="000C72E4">
        <w:rPr>
          <w:rFonts w:ascii="Times New Roman" w:hAnsi="Times New Roman" w:cs="Times New Roman"/>
        </w:rPr>
        <w:t xml:space="preserve">» </w:t>
      </w:r>
      <w:r w:rsidRPr="000C72E4">
        <w:rPr>
          <w:rFonts w:ascii="Times New Roman" w:hAnsi="Times New Roman" w:cs="Times New Roman"/>
          <w:bCs/>
        </w:rPr>
        <w:t>«О бюджете муниципального образования «</w:t>
      </w:r>
      <w:r w:rsidR="0004369F" w:rsidRPr="0004369F">
        <w:rPr>
          <w:rFonts w:ascii="Times New Roman" w:hAnsi="Times New Roman" w:cs="Times New Roman"/>
        </w:rPr>
        <w:t>Пазяльское</w:t>
      </w:r>
      <w:r w:rsidRPr="000C72E4">
        <w:rPr>
          <w:rFonts w:ascii="Times New Roman" w:hAnsi="Times New Roman" w:cs="Times New Roman"/>
          <w:bCs/>
        </w:rPr>
        <w:t xml:space="preserve">» на 2020 год и на плановый период 2021 и 2022 годов»  проведена на основании </w:t>
      </w:r>
      <w:r w:rsidRPr="000C72E4">
        <w:rPr>
          <w:rFonts w:ascii="Times New Roman" w:hAnsi="Times New Roman" w:cs="Times New Roman"/>
        </w:rPr>
        <w:t>Бюджетного кодекса  Российской Федерации (далее – БК РФ),  Федерального закона от 07 февраля 2011г. № 6-ФЗ «Об общих принципах организации и деятельности контрольно-счетных органов субъектов Российской Федерации и муниципальных образований» (в ред. изменений</w:t>
      </w:r>
      <w:r w:rsidR="00CB0265">
        <w:rPr>
          <w:rFonts w:ascii="Times New Roman" w:hAnsi="Times New Roman" w:cs="Times New Roman"/>
        </w:rPr>
        <w:t>)</w:t>
      </w:r>
      <w:r w:rsidRPr="000C72E4">
        <w:rPr>
          <w:rFonts w:ascii="Times New Roman" w:hAnsi="Times New Roman" w:cs="Times New Roman"/>
        </w:rPr>
        <w:t>, Федерального закона от 06.10.2003г. № 131-ФЗ «Об общих принципах организации местного самоупр</w:t>
      </w:r>
      <w:r w:rsidR="00236AD8">
        <w:rPr>
          <w:rFonts w:ascii="Times New Roman" w:hAnsi="Times New Roman" w:cs="Times New Roman"/>
        </w:rPr>
        <w:t xml:space="preserve">авления в Российской Федерации» (в ред. </w:t>
      </w:r>
      <w:r w:rsidRPr="000C72E4">
        <w:rPr>
          <w:rFonts w:ascii="Times New Roman" w:hAnsi="Times New Roman" w:cs="Times New Roman"/>
        </w:rPr>
        <w:t>изменений</w:t>
      </w:r>
      <w:r w:rsidR="00236AD8">
        <w:rPr>
          <w:rFonts w:ascii="Times New Roman" w:hAnsi="Times New Roman" w:cs="Times New Roman"/>
        </w:rPr>
        <w:t xml:space="preserve">) </w:t>
      </w:r>
      <w:r w:rsidRPr="000C72E4">
        <w:rPr>
          <w:rFonts w:ascii="Times New Roman" w:hAnsi="Times New Roman" w:cs="Times New Roman"/>
        </w:rPr>
        <w:t xml:space="preserve"> (далее - Федеральный закон № 131-ФЗ), Соглашени</w:t>
      </w:r>
      <w:r w:rsidR="000C72E4" w:rsidRPr="000C72E4">
        <w:rPr>
          <w:rFonts w:ascii="Times New Roman" w:hAnsi="Times New Roman" w:cs="Times New Roman"/>
        </w:rPr>
        <w:t>я</w:t>
      </w:r>
      <w:r w:rsidRPr="000C72E4">
        <w:rPr>
          <w:rFonts w:ascii="Times New Roman" w:hAnsi="Times New Roman" w:cs="Times New Roman"/>
        </w:rPr>
        <w:t xml:space="preserve"> между Советом депутатов муниципального образования  сельского поселения «</w:t>
      </w:r>
      <w:r w:rsidR="0004369F" w:rsidRPr="0004369F">
        <w:rPr>
          <w:rFonts w:ascii="Times New Roman" w:hAnsi="Times New Roman" w:cs="Times New Roman"/>
        </w:rPr>
        <w:t>Пазяльское</w:t>
      </w:r>
      <w:r w:rsidRPr="000C72E4">
        <w:rPr>
          <w:rFonts w:ascii="Times New Roman" w:hAnsi="Times New Roman" w:cs="Times New Roman"/>
        </w:rPr>
        <w:t>» и</w:t>
      </w:r>
      <w:r w:rsidR="000C72E4" w:rsidRPr="000C72E4">
        <w:rPr>
          <w:rFonts w:ascii="Times New Roman" w:hAnsi="Times New Roman" w:cs="Times New Roman"/>
        </w:rPr>
        <w:t xml:space="preserve"> </w:t>
      </w:r>
      <w:r w:rsidRPr="000C72E4">
        <w:rPr>
          <w:rFonts w:ascii="Times New Roman" w:hAnsi="Times New Roman" w:cs="Times New Roman"/>
        </w:rPr>
        <w:t xml:space="preserve"> Советом депутатов муниципального образования «Можгинский район» </w:t>
      </w:r>
      <w:r w:rsidR="000C72E4" w:rsidRPr="000C72E4">
        <w:rPr>
          <w:rFonts w:ascii="Times New Roman" w:hAnsi="Times New Roman" w:cs="Times New Roman"/>
        </w:rPr>
        <w:t xml:space="preserve"> </w:t>
      </w:r>
      <w:r w:rsidRPr="000C72E4">
        <w:rPr>
          <w:rFonts w:ascii="Times New Roman" w:hAnsi="Times New Roman" w:cs="Times New Roman"/>
        </w:rPr>
        <w:t>о передаче контрольно-счётному отделу муниципального образования «Можгинский район» (далее – контрольно-счетный отдел) полномочий контрольно-счётного органа муниципального образования  сельского поселения «</w:t>
      </w:r>
      <w:r w:rsidR="0004369F" w:rsidRPr="0004369F">
        <w:rPr>
          <w:rFonts w:ascii="Times New Roman" w:hAnsi="Times New Roman" w:cs="Times New Roman"/>
        </w:rPr>
        <w:t>Пазяльское</w:t>
      </w:r>
      <w:r w:rsidRPr="000C72E4">
        <w:rPr>
          <w:rFonts w:ascii="Times New Roman" w:hAnsi="Times New Roman" w:cs="Times New Roman"/>
        </w:rPr>
        <w:t>» (далее – МО «</w:t>
      </w:r>
      <w:r w:rsidR="0004369F" w:rsidRPr="0004369F">
        <w:rPr>
          <w:rFonts w:ascii="Times New Roman" w:hAnsi="Times New Roman" w:cs="Times New Roman"/>
        </w:rPr>
        <w:t>Пазяльское</w:t>
      </w:r>
      <w:r w:rsidRPr="000C72E4">
        <w:rPr>
          <w:rFonts w:ascii="Times New Roman" w:hAnsi="Times New Roman" w:cs="Times New Roman"/>
        </w:rPr>
        <w:t>») по осуществлению внешнего муниципального финансового контроля, утвержденного решением  сельского Совета депутатов от 1</w:t>
      </w:r>
      <w:r w:rsidR="00426B2B">
        <w:rPr>
          <w:rFonts w:ascii="Times New Roman" w:hAnsi="Times New Roman" w:cs="Times New Roman"/>
        </w:rPr>
        <w:t>4</w:t>
      </w:r>
      <w:r w:rsidRPr="000C72E4">
        <w:rPr>
          <w:rFonts w:ascii="Times New Roman" w:hAnsi="Times New Roman" w:cs="Times New Roman"/>
        </w:rPr>
        <w:t xml:space="preserve">.12.2018г. № </w:t>
      </w:r>
      <w:r w:rsidR="0004369F">
        <w:rPr>
          <w:rFonts w:ascii="Times New Roman" w:hAnsi="Times New Roman" w:cs="Times New Roman"/>
        </w:rPr>
        <w:t>19</w:t>
      </w:r>
      <w:r w:rsidRPr="000C72E4">
        <w:rPr>
          <w:rFonts w:ascii="Times New Roman" w:hAnsi="Times New Roman" w:cs="Times New Roman"/>
        </w:rPr>
        <w:t>.2</w:t>
      </w:r>
      <w:r w:rsidRPr="000C72E4">
        <w:rPr>
          <w:rFonts w:ascii="Times New Roman" w:hAnsi="Times New Roman" w:cs="Times New Roman"/>
          <w:bCs/>
        </w:rPr>
        <w:t xml:space="preserve">, </w:t>
      </w:r>
      <w:r w:rsidRPr="000C72E4">
        <w:rPr>
          <w:rFonts w:ascii="Times New Roman" w:hAnsi="Times New Roman" w:cs="Times New Roman"/>
        </w:rPr>
        <w:t>Положени</w:t>
      </w:r>
      <w:r w:rsidR="000C72E4" w:rsidRPr="000C72E4">
        <w:rPr>
          <w:rFonts w:ascii="Times New Roman" w:hAnsi="Times New Roman" w:cs="Times New Roman"/>
        </w:rPr>
        <w:t>я</w:t>
      </w:r>
      <w:r w:rsidRPr="000C72E4">
        <w:rPr>
          <w:rFonts w:ascii="Times New Roman" w:hAnsi="Times New Roman" w:cs="Times New Roman"/>
        </w:rPr>
        <w:t xml:space="preserve"> о контрольно-счётном отделе муниципального образования «Можгинский район», утвержденн</w:t>
      </w:r>
      <w:r w:rsidR="00CB0265">
        <w:rPr>
          <w:rFonts w:ascii="Times New Roman" w:hAnsi="Times New Roman" w:cs="Times New Roman"/>
        </w:rPr>
        <w:t>ого</w:t>
      </w:r>
      <w:r w:rsidRPr="000C72E4">
        <w:rPr>
          <w:rFonts w:ascii="Times New Roman" w:hAnsi="Times New Roman" w:cs="Times New Roman"/>
        </w:rPr>
        <w:t xml:space="preserve"> решением районного Совета депутатов  от 24.11.2011г. № 37.6 (в ред. изменений), п. 2.8</w:t>
      </w:r>
      <w:r w:rsidRPr="000C72E4">
        <w:rPr>
          <w:rFonts w:ascii="Times New Roman" w:hAnsi="Times New Roman" w:cs="Times New Roman"/>
          <w:color w:val="FF0000"/>
        </w:rPr>
        <w:t xml:space="preserve"> </w:t>
      </w:r>
      <w:r w:rsidRPr="000C72E4">
        <w:rPr>
          <w:rFonts w:ascii="Times New Roman" w:hAnsi="Times New Roman" w:cs="Times New Roman"/>
        </w:rPr>
        <w:t>плана работы контрольно-счетного отдела на 2019 год, утвержденного решением районного Совета депутатов от 12.12.2018г. № 22.12</w:t>
      </w:r>
      <w:r w:rsidR="000C72E4" w:rsidRPr="000C72E4">
        <w:rPr>
          <w:rFonts w:ascii="Times New Roman" w:hAnsi="Times New Roman" w:cs="Times New Roman"/>
        </w:rPr>
        <w:t>.</w:t>
      </w:r>
    </w:p>
    <w:p w:rsidR="000C72E4" w:rsidRDefault="000C72E4" w:rsidP="000C72E4">
      <w:pPr>
        <w:pStyle w:val="2"/>
        <w:spacing w:line="240" w:lineRule="auto"/>
        <w:ind w:left="-567" w:right="-143" w:firstLine="567"/>
        <w:contextualSpacing/>
        <w:jc w:val="both"/>
        <w:rPr>
          <w:rFonts w:ascii="Times New Roman" w:hAnsi="Times New Roman" w:cs="Times New Roman"/>
        </w:rPr>
      </w:pPr>
      <w:r w:rsidRPr="000C72E4">
        <w:rPr>
          <w:rFonts w:ascii="Times New Roman" w:hAnsi="Times New Roman" w:cs="Times New Roman"/>
          <w:i/>
        </w:rPr>
        <w:t>Цель экспертно-аналитического мероприятия</w:t>
      </w:r>
      <w:r w:rsidRPr="000C72E4">
        <w:rPr>
          <w:rFonts w:ascii="Times New Roman" w:hAnsi="Times New Roman" w:cs="Times New Roman"/>
        </w:rPr>
        <w:t>:  определение достоверности и обоснованности формирования показателей проекта решения «О бюджете муниципального образования «</w:t>
      </w:r>
      <w:r w:rsidR="0004369F" w:rsidRPr="0004369F">
        <w:rPr>
          <w:rFonts w:ascii="Times New Roman" w:hAnsi="Times New Roman" w:cs="Times New Roman"/>
        </w:rPr>
        <w:t>Пазяльское</w:t>
      </w:r>
      <w:r w:rsidRPr="000C72E4">
        <w:rPr>
          <w:rFonts w:ascii="Times New Roman" w:hAnsi="Times New Roman" w:cs="Times New Roman"/>
        </w:rPr>
        <w:t>» на 2020 год и плановый период 2021 и 2022 годов» (далее - проект решения о бюджете),  соблюдение бюджетного и иного законодательства  при его  разработке, а также соответствие основным направлениям бюджетной и налоговой политики «Можгинского района на 2020 год и на плановый период 2021 и 2022 годов, утвержденным постановлением Главы муниципального образования «Можгинский район» от 22 октября 2019 года № 42 «Об основных направлениях бюджетной  и налоговой политики Можгинского района на 2020 год и на плановый период 2021 и 2022 годов».</w:t>
      </w:r>
    </w:p>
    <w:p w:rsidR="00DC7C0D" w:rsidRPr="0004369F" w:rsidRDefault="000C72E4" w:rsidP="0004369F">
      <w:pPr>
        <w:pStyle w:val="2"/>
        <w:spacing w:line="240" w:lineRule="auto"/>
        <w:ind w:left="-567" w:right="-142" w:firstLine="567"/>
        <w:contextualSpacing/>
        <w:jc w:val="both"/>
        <w:rPr>
          <w:rFonts w:ascii="Times New Roman" w:hAnsi="Times New Roman" w:cs="Times New Roman"/>
        </w:rPr>
      </w:pPr>
      <w:r w:rsidRPr="00DC7C0D">
        <w:rPr>
          <w:rFonts w:ascii="Times New Roman" w:hAnsi="Times New Roman" w:cs="Times New Roman"/>
          <w:i/>
        </w:rPr>
        <w:t>Объекты</w:t>
      </w:r>
      <w:r w:rsidRPr="00DC7C0D">
        <w:rPr>
          <w:rFonts w:ascii="Times New Roman" w:hAnsi="Times New Roman" w:cs="Times New Roman"/>
        </w:rPr>
        <w:t xml:space="preserve"> </w:t>
      </w:r>
      <w:r w:rsidRPr="00DC7C0D">
        <w:rPr>
          <w:rFonts w:ascii="Times New Roman" w:hAnsi="Times New Roman" w:cs="Times New Roman"/>
          <w:i/>
        </w:rPr>
        <w:t>экспертно-аналитического мероприятия</w:t>
      </w:r>
      <w:r w:rsidRPr="00DC7C0D">
        <w:rPr>
          <w:rFonts w:ascii="Times New Roman" w:hAnsi="Times New Roman" w:cs="Times New Roman"/>
        </w:rPr>
        <w:t>:  администрация муниципального образования «</w:t>
      </w:r>
      <w:r w:rsidR="0004369F" w:rsidRPr="0004369F">
        <w:rPr>
          <w:rFonts w:ascii="Times New Roman" w:hAnsi="Times New Roman" w:cs="Times New Roman"/>
        </w:rPr>
        <w:t>Пазяльское</w:t>
      </w:r>
      <w:r w:rsidRPr="00DC7C0D">
        <w:rPr>
          <w:rFonts w:ascii="Times New Roman" w:hAnsi="Times New Roman" w:cs="Times New Roman"/>
        </w:rPr>
        <w:t>» (далее - администрация</w:t>
      </w:r>
      <w:r w:rsidRPr="0004369F">
        <w:rPr>
          <w:rFonts w:ascii="Times New Roman" w:hAnsi="Times New Roman" w:cs="Times New Roman"/>
        </w:rPr>
        <w:t xml:space="preserve"> сельского поселения),  Управление финансов Администрации муниципального образования «Можгинский район» (далее – Управление финансов). </w:t>
      </w:r>
    </w:p>
    <w:p w:rsidR="0004369F" w:rsidRDefault="00DC7C0D" w:rsidP="0004369F">
      <w:pPr>
        <w:pStyle w:val="2"/>
        <w:spacing w:line="240" w:lineRule="auto"/>
        <w:ind w:left="-567" w:right="-142" w:firstLine="567"/>
        <w:contextualSpacing/>
        <w:jc w:val="both"/>
        <w:rPr>
          <w:rFonts w:ascii="Times New Roman" w:hAnsi="Times New Roman" w:cs="Times New Roman"/>
        </w:rPr>
      </w:pPr>
      <w:r w:rsidRPr="0004369F">
        <w:rPr>
          <w:rFonts w:ascii="Times New Roman" w:hAnsi="Times New Roman" w:cs="Times New Roman"/>
        </w:rPr>
        <w:t>Формирование проекта бюджета сельского поселения и внесение его на рассмотрение в сельский Совет депутатов  производилось в соответствии с бюджетным законодательством РФ, требованиями Положения о бюджетном процессе в МО «</w:t>
      </w:r>
      <w:r w:rsidR="0004369F" w:rsidRPr="0004369F">
        <w:rPr>
          <w:rFonts w:ascii="Times New Roman" w:hAnsi="Times New Roman" w:cs="Times New Roman"/>
        </w:rPr>
        <w:t>Пазяльское</w:t>
      </w:r>
      <w:r w:rsidRPr="0004369F">
        <w:rPr>
          <w:rFonts w:ascii="Times New Roman" w:hAnsi="Times New Roman" w:cs="Times New Roman"/>
        </w:rPr>
        <w:t>».</w:t>
      </w:r>
    </w:p>
    <w:p w:rsidR="0004369F" w:rsidRDefault="0004369F" w:rsidP="0004369F">
      <w:pPr>
        <w:pStyle w:val="2"/>
        <w:spacing w:line="240" w:lineRule="auto"/>
        <w:ind w:left="-567" w:right="-142" w:firstLine="567"/>
        <w:contextualSpacing/>
        <w:jc w:val="both"/>
        <w:rPr>
          <w:rFonts w:ascii="Times New Roman" w:hAnsi="Times New Roman" w:cs="Times New Roman"/>
        </w:rPr>
      </w:pPr>
      <w:r>
        <w:rPr>
          <w:rFonts w:ascii="Times New Roman" w:hAnsi="Times New Roman" w:cs="Times New Roman"/>
        </w:rPr>
        <w:t>П</w:t>
      </w:r>
      <w:r w:rsidRPr="0004369F">
        <w:rPr>
          <w:rFonts w:ascii="Times New Roman" w:hAnsi="Times New Roman" w:cs="Times New Roman"/>
        </w:rPr>
        <w:t>еречень материалов и документов, представленных одновременно с проектом решения о бюджете, соответствует БК РФ и Положению о бюджетном процессе, утверждённому решением сельского Совета депутатов.</w:t>
      </w:r>
    </w:p>
    <w:p w:rsidR="00313C99" w:rsidRPr="00313C99" w:rsidRDefault="0004369F" w:rsidP="00313C99">
      <w:pPr>
        <w:pStyle w:val="2"/>
        <w:spacing w:line="240" w:lineRule="auto"/>
        <w:ind w:left="-567" w:right="-142" w:firstLine="567"/>
        <w:contextualSpacing/>
        <w:jc w:val="both"/>
        <w:rPr>
          <w:rFonts w:ascii="Times New Roman" w:hAnsi="Times New Roman" w:cs="Times New Roman"/>
        </w:rPr>
      </w:pPr>
      <w:r w:rsidRPr="0004369F">
        <w:rPr>
          <w:rFonts w:ascii="Times New Roman" w:hAnsi="Times New Roman" w:cs="Times New Roman"/>
        </w:rPr>
        <w:t xml:space="preserve">В соответствии со ст.185 БК РФ, ст.11 Положения о бюджетном процессе проект решения о бюджете с приложением документов и материалов представлен на </w:t>
      </w:r>
      <w:r w:rsidRPr="00313C99">
        <w:rPr>
          <w:rFonts w:ascii="Times New Roman" w:hAnsi="Times New Roman" w:cs="Times New Roman"/>
        </w:rPr>
        <w:t>рассмотрение в сельский Совет депутатов  своевременно (15.11.2019г.)</w:t>
      </w:r>
      <w:r w:rsidR="00313C99" w:rsidRPr="00313C99">
        <w:rPr>
          <w:rFonts w:ascii="Times New Roman" w:hAnsi="Times New Roman" w:cs="Times New Roman"/>
        </w:rPr>
        <w:t>.</w:t>
      </w:r>
    </w:p>
    <w:p w:rsidR="00313C99" w:rsidRPr="00313C99" w:rsidRDefault="0004369F" w:rsidP="00313C99">
      <w:pPr>
        <w:pStyle w:val="2"/>
        <w:spacing w:line="240" w:lineRule="auto"/>
        <w:ind w:left="-567" w:right="-142" w:firstLine="567"/>
        <w:contextualSpacing/>
        <w:jc w:val="both"/>
        <w:rPr>
          <w:rFonts w:ascii="Times New Roman" w:hAnsi="Times New Roman" w:cs="Times New Roman"/>
          <w:color w:val="333333"/>
          <w:shd w:val="clear" w:color="auto" w:fill="FFFFFF"/>
        </w:rPr>
      </w:pPr>
      <w:r w:rsidRPr="00313C99">
        <w:rPr>
          <w:rFonts w:ascii="Times New Roman" w:hAnsi="Times New Roman" w:cs="Times New Roman"/>
        </w:rPr>
        <w:t xml:space="preserve">В соответствии с  п. 4 ст.  28 Федерального закона № 131-ФЗ, п.7 ст. 40 Устава сельского поселения, п. 8 Положения о порядке организации и проведения публичных слушаний на территории МО «Пазяльское» администрацией сельского поселения обеспечено </w:t>
      </w:r>
      <w:r w:rsidRPr="00313C99">
        <w:rPr>
          <w:rFonts w:ascii="Times New Roman" w:hAnsi="Times New Roman" w:cs="Times New Roman"/>
          <w:color w:val="000000"/>
        </w:rPr>
        <w:t>заблаговременное ознакомление с проектом бюджета и Прогнозом СЭР на 2020 год и на плановый период 2021 и 2022 годов, обеспечивающее участие</w:t>
      </w:r>
      <w:r w:rsidRPr="00313C99">
        <w:rPr>
          <w:rFonts w:ascii="Times New Roman" w:hAnsi="Times New Roman" w:cs="Times New Roman"/>
          <w:color w:val="333333"/>
          <w:shd w:val="clear" w:color="auto" w:fill="FFFFFF"/>
        </w:rPr>
        <w:t xml:space="preserve"> жителей сельского поселения</w:t>
      </w:r>
      <w:r w:rsidRPr="00313C99">
        <w:rPr>
          <w:rFonts w:ascii="Times New Roman" w:hAnsi="Times New Roman" w:cs="Times New Roman"/>
          <w:color w:val="000000"/>
        </w:rPr>
        <w:t xml:space="preserve"> в </w:t>
      </w:r>
      <w:r w:rsidRPr="00313C99">
        <w:rPr>
          <w:rFonts w:ascii="Times New Roman" w:hAnsi="Times New Roman" w:cs="Times New Roman"/>
          <w:color w:val="333333"/>
          <w:shd w:val="clear" w:color="auto" w:fill="FFFFFF"/>
        </w:rPr>
        <w:t>публичных слушаниях.</w:t>
      </w:r>
    </w:p>
    <w:p w:rsidR="00313C99" w:rsidRPr="00313C99" w:rsidRDefault="0004369F" w:rsidP="00313C99">
      <w:pPr>
        <w:pStyle w:val="2"/>
        <w:spacing w:line="240" w:lineRule="auto"/>
        <w:ind w:left="-567" w:right="-142" w:firstLine="567"/>
        <w:contextualSpacing/>
        <w:jc w:val="both"/>
        <w:rPr>
          <w:rFonts w:ascii="Times New Roman" w:hAnsi="Times New Roman" w:cs="Times New Roman"/>
        </w:rPr>
      </w:pPr>
      <w:r w:rsidRPr="00313C99">
        <w:rPr>
          <w:rFonts w:ascii="Times New Roman" w:hAnsi="Times New Roman" w:cs="Times New Roman"/>
        </w:rPr>
        <w:t>Формирование доходной части  бюджета МО «Пазяльское» на 2020-2022 годы осуществлено в проекте решения о бюджете с учетом  условий изменений бюджетного и налогового законодательства.</w:t>
      </w:r>
    </w:p>
    <w:p w:rsidR="00313C99" w:rsidRDefault="0004369F" w:rsidP="00313C99">
      <w:pPr>
        <w:pStyle w:val="2"/>
        <w:spacing w:line="240" w:lineRule="auto"/>
        <w:ind w:left="-567" w:right="-142" w:firstLine="567"/>
        <w:contextualSpacing/>
        <w:jc w:val="both"/>
        <w:rPr>
          <w:rFonts w:ascii="Times New Roman" w:hAnsi="Times New Roman" w:cs="Times New Roman"/>
        </w:rPr>
      </w:pPr>
      <w:r w:rsidRPr="00313C99">
        <w:rPr>
          <w:rFonts w:ascii="Times New Roman" w:hAnsi="Times New Roman" w:cs="Times New Roman"/>
        </w:rPr>
        <w:t>Правильность применения кодов бюджетной классификации Российской Федерации при составлении проекта бюджета соответствует ст.18 БК РФ  и Приказу  Минфина РФ</w:t>
      </w:r>
      <w:r w:rsidRPr="0004369F">
        <w:rPr>
          <w:rFonts w:ascii="Times New Roman" w:hAnsi="Times New Roman" w:cs="Times New Roman"/>
        </w:rPr>
        <w:t xml:space="preserve"> № 85н.</w:t>
      </w:r>
    </w:p>
    <w:p w:rsidR="0004369F" w:rsidRPr="0004369F" w:rsidRDefault="0004369F" w:rsidP="00313C99">
      <w:pPr>
        <w:pStyle w:val="2"/>
        <w:spacing w:line="240" w:lineRule="auto"/>
        <w:ind w:left="-567" w:right="-142" w:firstLine="567"/>
        <w:contextualSpacing/>
        <w:jc w:val="both"/>
        <w:rPr>
          <w:rFonts w:ascii="Times New Roman" w:hAnsi="Times New Roman" w:cs="Times New Roman"/>
        </w:rPr>
      </w:pPr>
      <w:r w:rsidRPr="0004369F">
        <w:rPr>
          <w:rFonts w:ascii="Times New Roman" w:hAnsi="Times New Roman" w:cs="Times New Roman"/>
        </w:rPr>
        <w:t xml:space="preserve">Оценка основных параметров проекта бюджета на 2020-2022 годы показывает обеспечение принципа сбалансированности, при  составлении проекта бюджета (ст. 33 БК РФ).     </w:t>
      </w:r>
    </w:p>
    <w:p w:rsidR="0004369F" w:rsidRPr="0004369F" w:rsidRDefault="0004369F" w:rsidP="0004369F">
      <w:pPr>
        <w:autoSpaceDE w:val="0"/>
        <w:autoSpaceDN w:val="0"/>
        <w:adjustRightInd w:val="0"/>
        <w:spacing w:line="240" w:lineRule="auto"/>
        <w:ind w:left="-567" w:right="-142" w:firstLine="567"/>
        <w:contextualSpacing/>
        <w:jc w:val="both"/>
        <w:rPr>
          <w:rFonts w:ascii="Times New Roman" w:hAnsi="Times New Roman" w:cs="Times New Roman"/>
          <w:color w:val="000000"/>
        </w:rPr>
      </w:pPr>
      <w:r>
        <w:rPr>
          <w:rFonts w:ascii="Times New Roman" w:hAnsi="Times New Roman" w:cs="Times New Roman"/>
          <w:color w:val="000000"/>
        </w:rPr>
        <w:lastRenderedPageBreak/>
        <w:t>К</w:t>
      </w:r>
      <w:r w:rsidRPr="0004369F">
        <w:rPr>
          <w:rFonts w:ascii="Times New Roman" w:hAnsi="Times New Roman" w:cs="Times New Roman"/>
          <w:color w:val="000000"/>
        </w:rPr>
        <w:t>онтрольно-счетный отдел предлагает ряд мероприятий, направленных на рост бюджетных доходов</w:t>
      </w:r>
      <w:r w:rsidR="00313C99">
        <w:rPr>
          <w:rFonts w:ascii="Times New Roman" w:hAnsi="Times New Roman" w:cs="Times New Roman"/>
          <w:color w:val="000000"/>
        </w:rPr>
        <w:t xml:space="preserve"> и оптимизацию расходов бюджета.</w:t>
      </w:r>
    </w:p>
    <w:p w:rsidR="0004369F" w:rsidRDefault="0004369F" w:rsidP="0004369F">
      <w:pPr>
        <w:spacing w:line="240" w:lineRule="auto"/>
        <w:ind w:left="-567" w:right="-142" w:firstLine="567"/>
        <w:contextualSpacing/>
        <w:jc w:val="both"/>
        <w:rPr>
          <w:rFonts w:ascii="Times New Roman" w:hAnsi="Times New Roman" w:cs="Times New Roman"/>
        </w:rPr>
      </w:pPr>
      <w:r w:rsidRPr="0004369F">
        <w:rPr>
          <w:rFonts w:ascii="Times New Roman" w:hAnsi="Times New Roman" w:cs="Times New Roman"/>
        </w:rPr>
        <w:t xml:space="preserve">На основании изложенного, контрольно-счетный отдел рекомендует сельскому Совету депутатов  принять  к рассмотрению проект  решения «О бюджете муниципального образования «Пазяльское» на  2020 год и на плановый период 2021 и 2022 годов»  в предложенной редакции,  поскольку представленный на экспертизу проект  соответствует требованиям БК РФ и в нём соблюдён принцип сбалансированности бюджета.   </w:t>
      </w:r>
    </w:p>
    <w:p w:rsidR="00B34C93" w:rsidRPr="0004369F" w:rsidRDefault="00B34C93" w:rsidP="0004369F">
      <w:pPr>
        <w:spacing w:line="240" w:lineRule="auto"/>
        <w:ind w:left="-567" w:right="-142" w:firstLine="567"/>
        <w:contextualSpacing/>
        <w:jc w:val="both"/>
        <w:rPr>
          <w:rFonts w:ascii="Times New Roman" w:hAnsi="Times New Roman" w:cs="Times New Roman"/>
          <w:b/>
        </w:rPr>
      </w:pPr>
      <w:r w:rsidRPr="0004369F">
        <w:rPr>
          <w:rFonts w:ascii="Times New Roman" w:hAnsi="Times New Roman" w:cs="Times New Roman"/>
        </w:rPr>
        <w:t xml:space="preserve">Представление по экспертно-аналитическому мероприятию не направлялось.  </w:t>
      </w:r>
    </w:p>
    <w:p w:rsidR="00113A11" w:rsidRPr="0004369F" w:rsidRDefault="00113A11" w:rsidP="0004369F">
      <w:pPr>
        <w:spacing w:line="240" w:lineRule="auto"/>
        <w:ind w:left="-567" w:right="-142" w:firstLine="567"/>
        <w:contextualSpacing/>
        <w:jc w:val="both"/>
        <w:rPr>
          <w:rFonts w:ascii="Times New Roman" w:hAnsi="Times New Roman" w:cs="Times New Roman"/>
        </w:rPr>
      </w:pPr>
    </w:p>
    <w:p w:rsidR="00827730" w:rsidRPr="0004369F" w:rsidRDefault="009764B5" w:rsidP="0004369F">
      <w:pPr>
        <w:spacing w:line="240" w:lineRule="auto"/>
        <w:ind w:left="-567" w:right="-142" w:firstLine="567"/>
        <w:contextualSpacing/>
        <w:jc w:val="both"/>
        <w:rPr>
          <w:rFonts w:ascii="Times New Roman" w:hAnsi="Times New Roman" w:cs="Times New Roman"/>
        </w:rPr>
      </w:pPr>
      <w:r w:rsidRPr="0004369F">
        <w:rPr>
          <w:rFonts w:ascii="Times New Roman" w:hAnsi="Times New Roman" w:cs="Times New Roman"/>
        </w:rPr>
        <w:t xml:space="preserve">исп. </w:t>
      </w:r>
      <w:r w:rsidR="009F4EFE" w:rsidRPr="0004369F">
        <w:rPr>
          <w:rFonts w:ascii="Times New Roman" w:hAnsi="Times New Roman" w:cs="Times New Roman"/>
        </w:rPr>
        <w:t>инспектор</w:t>
      </w:r>
      <w:r w:rsidRPr="0004369F">
        <w:rPr>
          <w:rFonts w:ascii="Times New Roman" w:hAnsi="Times New Roman" w:cs="Times New Roman"/>
        </w:rPr>
        <w:t xml:space="preserve"> контрольно-счетного отдела </w:t>
      </w:r>
      <w:r w:rsidR="009F4EFE" w:rsidRPr="0004369F">
        <w:rPr>
          <w:rFonts w:ascii="Times New Roman" w:hAnsi="Times New Roman" w:cs="Times New Roman"/>
        </w:rPr>
        <w:t>Е.В. Трефилова</w:t>
      </w:r>
    </w:p>
    <w:p w:rsidR="00CB0265" w:rsidRPr="0004369F" w:rsidRDefault="0004369F" w:rsidP="0004369F">
      <w:pPr>
        <w:spacing w:line="240" w:lineRule="auto"/>
        <w:ind w:left="-567" w:right="-142" w:firstLine="567"/>
        <w:contextualSpacing/>
        <w:jc w:val="both"/>
        <w:rPr>
          <w:rFonts w:ascii="Times New Roman" w:hAnsi="Times New Roman" w:cs="Times New Roman"/>
        </w:rPr>
      </w:pPr>
      <w:r>
        <w:rPr>
          <w:rFonts w:ascii="Times New Roman" w:hAnsi="Times New Roman" w:cs="Times New Roman"/>
        </w:rPr>
        <w:t>27</w:t>
      </w:r>
      <w:r w:rsidR="00CB0265" w:rsidRPr="0004369F">
        <w:rPr>
          <w:rFonts w:ascii="Times New Roman" w:hAnsi="Times New Roman" w:cs="Times New Roman"/>
        </w:rPr>
        <w:t>.1</w:t>
      </w:r>
      <w:r w:rsidR="00700FF5" w:rsidRPr="0004369F">
        <w:rPr>
          <w:rFonts w:ascii="Times New Roman" w:hAnsi="Times New Roman" w:cs="Times New Roman"/>
        </w:rPr>
        <w:t>1</w:t>
      </w:r>
      <w:r w:rsidR="00CB0265" w:rsidRPr="0004369F">
        <w:rPr>
          <w:rFonts w:ascii="Times New Roman" w:hAnsi="Times New Roman" w:cs="Times New Roman"/>
        </w:rPr>
        <w:t>.2019г.</w:t>
      </w:r>
    </w:p>
    <w:sectPr w:rsidR="00CB0265" w:rsidRPr="0004369F" w:rsidSect="00EF5AF8">
      <w:pgSz w:w="11906" w:h="16838"/>
      <w:pgMar w:top="567" w:right="850" w:bottom="28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4850D5"/>
    <w:multiLevelType w:val="hybridMultilevel"/>
    <w:tmpl w:val="D42E7F0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0F961B4D"/>
    <w:multiLevelType w:val="hybridMultilevel"/>
    <w:tmpl w:val="195C3538"/>
    <w:lvl w:ilvl="0" w:tplc="A3DEECD4">
      <w:start w:val="1"/>
      <w:numFmt w:val="decimal"/>
      <w:lvlText w:val="%1."/>
      <w:lvlJc w:val="left"/>
      <w:pPr>
        <w:ind w:left="458" w:hanging="600"/>
      </w:pPr>
      <w:rPr>
        <w:rFonts w:hint="default"/>
      </w:rPr>
    </w:lvl>
    <w:lvl w:ilvl="1" w:tplc="04190019" w:tentative="1">
      <w:start w:val="1"/>
      <w:numFmt w:val="lowerLetter"/>
      <w:lvlText w:val="%2."/>
      <w:lvlJc w:val="left"/>
      <w:pPr>
        <w:ind w:left="938" w:hanging="360"/>
      </w:pPr>
    </w:lvl>
    <w:lvl w:ilvl="2" w:tplc="0419001B" w:tentative="1">
      <w:start w:val="1"/>
      <w:numFmt w:val="lowerRoman"/>
      <w:lvlText w:val="%3."/>
      <w:lvlJc w:val="right"/>
      <w:pPr>
        <w:ind w:left="1658" w:hanging="180"/>
      </w:pPr>
    </w:lvl>
    <w:lvl w:ilvl="3" w:tplc="0419000F" w:tentative="1">
      <w:start w:val="1"/>
      <w:numFmt w:val="decimal"/>
      <w:lvlText w:val="%4."/>
      <w:lvlJc w:val="left"/>
      <w:pPr>
        <w:ind w:left="2378" w:hanging="360"/>
      </w:pPr>
    </w:lvl>
    <w:lvl w:ilvl="4" w:tplc="04190019" w:tentative="1">
      <w:start w:val="1"/>
      <w:numFmt w:val="lowerLetter"/>
      <w:lvlText w:val="%5."/>
      <w:lvlJc w:val="left"/>
      <w:pPr>
        <w:ind w:left="3098" w:hanging="360"/>
      </w:pPr>
    </w:lvl>
    <w:lvl w:ilvl="5" w:tplc="0419001B" w:tentative="1">
      <w:start w:val="1"/>
      <w:numFmt w:val="lowerRoman"/>
      <w:lvlText w:val="%6."/>
      <w:lvlJc w:val="right"/>
      <w:pPr>
        <w:ind w:left="3818" w:hanging="180"/>
      </w:pPr>
    </w:lvl>
    <w:lvl w:ilvl="6" w:tplc="0419000F" w:tentative="1">
      <w:start w:val="1"/>
      <w:numFmt w:val="decimal"/>
      <w:lvlText w:val="%7."/>
      <w:lvlJc w:val="left"/>
      <w:pPr>
        <w:ind w:left="4538" w:hanging="360"/>
      </w:pPr>
    </w:lvl>
    <w:lvl w:ilvl="7" w:tplc="04190019" w:tentative="1">
      <w:start w:val="1"/>
      <w:numFmt w:val="lowerLetter"/>
      <w:lvlText w:val="%8."/>
      <w:lvlJc w:val="left"/>
      <w:pPr>
        <w:ind w:left="5258" w:hanging="360"/>
      </w:pPr>
    </w:lvl>
    <w:lvl w:ilvl="8" w:tplc="0419001B" w:tentative="1">
      <w:start w:val="1"/>
      <w:numFmt w:val="lowerRoman"/>
      <w:lvlText w:val="%9."/>
      <w:lvlJc w:val="right"/>
      <w:pPr>
        <w:ind w:left="5978" w:hanging="180"/>
      </w:pPr>
    </w:lvl>
  </w:abstractNum>
  <w:abstractNum w:abstractNumId="2">
    <w:nsid w:val="588E7995"/>
    <w:multiLevelType w:val="hybridMultilevel"/>
    <w:tmpl w:val="555E7AC0"/>
    <w:lvl w:ilvl="0" w:tplc="B71AFFC4">
      <w:start w:val="1"/>
      <w:numFmt w:val="decimal"/>
      <w:lvlText w:val="%1."/>
      <w:lvlJc w:val="left"/>
      <w:pPr>
        <w:ind w:left="802" w:hanging="660"/>
      </w:pPr>
      <w:rPr>
        <w:rFonts w:hint="default"/>
        <w:color w:val="auto"/>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
    <w:nsid w:val="5919509F"/>
    <w:multiLevelType w:val="hybridMultilevel"/>
    <w:tmpl w:val="F9FE22A6"/>
    <w:lvl w:ilvl="0" w:tplc="8B060BB2">
      <w:start w:val="5"/>
      <w:numFmt w:val="decimal"/>
      <w:lvlText w:val="%1."/>
      <w:lvlJc w:val="left"/>
      <w:pPr>
        <w:ind w:left="76" w:hanging="360"/>
      </w:pPr>
      <w:rPr>
        <w:rFonts w:hint="default"/>
      </w:rPr>
    </w:lvl>
    <w:lvl w:ilvl="1" w:tplc="04190019" w:tentative="1">
      <w:start w:val="1"/>
      <w:numFmt w:val="lowerLetter"/>
      <w:lvlText w:val="%2."/>
      <w:lvlJc w:val="left"/>
      <w:pPr>
        <w:ind w:left="796" w:hanging="360"/>
      </w:pPr>
    </w:lvl>
    <w:lvl w:ilvl="2" w:tplc="0419001B" w:tentative="1">
      <w:start w:val="1"/>
      <w:numFmt w:val="lowerRoman"/>
      <w:lvlText w:val="%3."/>
      <w:lvlJc w:val="right"/>
      <w:pPr>
        <w:ind w:left="1516" w:hanging="180"/>
      </w:pPr>
    </w:lvl>
    <w:lvl w:ilvl="3" w:tplc="0419000F" w:tentative="1">
      <w:start w:val="1"/>
      <w:numFmt w:val="decimal"/>
      <w:lvlText w:val="%4."/>
      <w:lvlJc w:val="left"/>
      <w:pPr>
        <w:ind w:left="2236" w:hanging="360"/>
      </w:pPr>
    </w:lvl>
    <w:lvl w:ilvl="4" w:tplc="04190019" w:tentative="1">
      <w:start w:val="1"/>
      <w:numFmt w:val="lowerLetter"/>
      <w:lvlText w:val="%5."/>
      <w:lvlJc w:val="left"/>
      <w:pPr>
        <w:ind w:left="2956" w:hanging="360"/>
      </w:pPr>
    </w:lvl>
    <w:lvl w:ilvl="5" w:tplc="0419001B" w:tentative="1">
      <w:start w:val="1"/>
      <w:numFmt w:val="lowerRoman"/>
      <w:lvlText w:val="%6."/>
      <w:lvlJc w:val="right"/>
      <w:pPr>
        <w:ind w:left="3676" w:hanging="180"/>
      </w:pPr>
    </w:lvl>
    <w:lvl w:ilvl="6" w:tplc="0419000F" w:tentative="1">
      <w:start w:val="1"/>
      <w:numFmt w:val="decimal"/>
      <w:lvlText w:val="%7."/>
      <w:lvlJc w:val="left"/>
      <w:pPr>
        <w:ind w:left="4396" w:hanging="360"/>
      </w:pPr>
    </w:lvl>
    <w:lvl w:ilvl="7" w:tplc="04190019" w:tentative="1">
      <w:start w:val="1"/>
      <w:numFmt w:val="lowerLetter"/>
      <w:lvlText w:val="%8."/>
      <w:lvlJc w:val="left"/>
      <w:pPr>
        <w:ind w:left="5116" w:hanging="360"/>
      </w:pPr>
    </w:lvl>
    <w:lvl w:ilvl="8" w:tplc="0419001B" w:tentative="1">
      <w:start w:val="1"/>
      <w:numFmt w:val="lowerRoman"/>
      <w:lvlText w:val="%9."/>
      <w:lvlJc w:val="right"/>
      <w:pPr>
        <w:ind w:left="5836" w:hanging="180"/>
      </w:pPr>
    </w:lvl>
  </w:abstractNum>
  <w:abstractNum w:abstractNumId="4">
    <w:nsid w:val="7DD954B1"/>
    <w:multiLevelType w:val="hybridMultilevel"/>
    <w:tmpl w:val="45B20A00"/>
    <w:lvl w:ilvl="0" w:tplc="85A23F7E">
      <w:start w:val="1"/>
      <w:numFmt w:val="decimal"/>
      <w:lvlText w:val="%1."/>
      <w:lvlJc w:val="left"/>
      <w:pPr>
        <w:ind w:left="819" w:hanging="360"/>
      </w:pPr>
      <w:rPr>
        <w:rFonts w:hint="default"/>
      </w:rPr>
    </w:lvl>
    <w:lvl w:ilvl="1" w:tplc="04190019" w:tentative="1">
      <w:start w:val="1"/>
      <w:numFmt w:val="lowerLetter"/>
      <w:lvlText w:val="%2."/>
      <w:lvlJc w:val="left"/>
      <w:pPr>
        <w:ind w:left="1539" w:hanging="360"/>
      </w:pPr>
    </w:lvl>
    <w:lvl w:ilvl="2" w:tplc="0419001B" w:tentative="1">
      <w:start w:val="1"/>
      <w:numFmt w:val="lowerRoman"/>
      <w:lvlText w:val="%3."/>
      <w:lvlJc w:val="right"/>
      <w:pPr>
        <w:ind w:left="2259" w:hanging="180"/>
      </w:pPr>
    </w:lvl>
    <w:lvl w:ilvl="3" w:tplc="0419000F" w:tentative="1">
      <w:start w:val="1"/>
      <w:numFmt w:val="decimal"/>
      <w:lvlText w:val="%4."/>
      <w:lvlJc w:val="left"/>
      <w:pPr>
        <w:ind w:left="2979" w:hanging="360"/>
      </w:pPr>
    </w:lvl>
    <w:lvl w:ilvl="4" w:tplc="04190019" w:tentative="1">
      <w:start w:val="1"/>
      <w:numFmt w:val="lowerLetter"/>
      <w:lvlText w:val="%5."/>
      <w:lvlJc w:val="left"/>
      <w:pPr>
        <w:ind w:left="3699" w:hanging="360"/>
      </w:pPr>
    </w:lvl>
    <w:lvl w:ilvl="5" w:tplc="0419001B" w:tentative="1">
      <w:start w:val="1"/>
      <w:numFmt w:val="lowerRoman"/>
      <w:lvlText w:val="%6."/>
      <w:lvlJc w:val="right"/>
      <w:pPr>
        <w:ind w:left="4419" w:hanging="180"/>
      </w:pPr>
    </w:lvl>
    <w:lvl w:ilvl="6" w:tplc="0419000F" w:tentative="1">
      <w:start w:val="1"/>
      <w:numFmt w:val="decimal"/>
      <w:lvlText w:val="%7."/>
      <w:lvlJc w:val="left"/>
      <w:pPr>
        <w:ind w:left="5139" w:hanging="360"/>
      </w:pPr>
    </w:lvl>
    <w:lvl w:ilvl="7" w:tplc="04190019" w:tentative="1">
      <w:start w:val="1"/>
      <w:numFmt w:val="lowerLetter"/>
      <w:lvlText w:val="%8."/>
      <w:lvlJc w:val="left"/>
      <w:pPr>
        <w:ind w:left="5859" w:hanging="360"/>
      </w:pPr>
    </w:lvl>
    <w:lvl w:ilvl="8" w:tplc="0419001B" w:tentative="1">
      <w:start w:val="1"/>
      <w:numFmt w:val="lowerRoman"/>
      <w:lvlText w:val="%9."/>
      <w:lvlJc w:val="right"/>
      <w:pPr>
        <w:ind w:left="6579" w:hanging="180"/>
      </w:pPr>
    </w:lvl>
  </w:abstractNum>
  <w:num w:numId="1">
    <w:abstractNumId w:val="1"/>
  </w:num>
  <w:num w:numId="2">
    <w:abstractNumId w:val="3"/>
  </w:num>
  <w:num w:numId="3">
    <w:abstractNumId w:val="4"/>
  </w:num>
  <w:num w:numId="4">
    <w:abstractNumId w:val="0"/>
  </w:num>
  <w:num w:numId="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defaultTabStop w:val="708"/>
  <w:characterSpacingControl w:val="doNotCompress"/>
  <w:compat/>
  <w:rsids>
    <w:rsidRoot w:val="00003F91"/>
    <w:rsid w:val="0000241F"/>
    <w:rsid w:val="00003F91"/>
    <w:rsid w:val="00005AEA"/>
    <w:rsid w:val="0000615B"/>
    <w:rsid w:val="000154D8"/>
    <w:rsid w:val="0004369F"/>
    <w:rsid w:val="000576D3"/>
    <w:rsid w:val="00066FFF"/>
    <w:rsid w:val="000C72E4"/>
    <w:rsid w:val="000E7437"/>
    <w:rsid w:val="000E7AF9"/>
    <w:rsid w:val="00104473"/>
    <w:rsid w:val="00113A11"/>
    <w:rsid w:val="00184DEB"/>
    <w:rsid w:val="001B1E2C"/>
    <w:rsid w:val="001B275D"/>
    <w:rsid w:val="001C156A"/>
    <w:rsid w:val="001D1B9D"/>
    <w:rsid w:val="001D4B57"/>
    <w:rsid w:val="002004BA"/>
    <w:rsid w:val="002047C3"/>
    <w:rsid w:val="0021658F"/>
    <w:rsid w:val="00236AD8"/>
    <w:rsid w:val="00242CCE"/>
    <w:rsid w:val="002601D0"/>
    <w:rsid w:val="0026585D"/>
    <w:rsid w:val="002669F2"/>
    <w:rsid w:val="00266FA8"/>
    <w:rsid w:val="00270AA8"/>
    <w:rsid w:val="00293B35"/>
    <w:rsid w:val="002D5067"/>
    <w:rsid w:val="00313C99"/>
    <w:rsid w:val="003304EC"/>
    <w:rsid w:val="003E57BF"/>
    <w:rsid w:val="00405F60"/>
    <w:rsid w:val="00416D06"/>
    <w:rsid w:val="00417E89"/>
    <w:rsid w:val="00426B2B"/>
    <w:rsid w:val="00431F89"/>
    <w:rsid w:val="00457980"/>
    <w:rsid w:val="004750CC"/>
    <w:rsid w:val="0048009B"/>
    <w:rsid w:val="004A7481"/>
    <w:rsid w:val="005578EA"/>
    <w:rsid w:val="005C26A3"/>
    <w:rsid w:val="005C3733"/>
    <w:rsid w:val="00604EFD"/>
    <w:rsid w:val="006101EF"/>
    <w:rsid w:val="00614D2D"/>
    <w:rsid w:val="0062431E"/>
    <w:rsid w:val="0063407C"/>
    <w:rsid w:val="0065781C"/>
    <w:rsid w:val="0068424F"/>
    <w:rsid w:val="006C3027"/>
    <w:rsid w:val="00700FF5"/>
    <w:rsid w:val="00710C9C"/>
    <w:rsid w:val="0075077D"/>
    <w:rsid w:val="00751B5C"/>
    <w:rsid w:val="00777CDC"/>
    <w:rsid w:val="00784DC1"/>
    <w:rsid w:val="007921DF"/>
    <w:rsid w:val="007A167D"/>
    <w:rsid w:val="007B309A"/>
    <w:rsid w:val="007C3CD7"/>
    <w:rsid w:val="007D0CBD"/>
    <w:rsid w:val="00802E47"/>
    <w:rsid w:val="00825C75"/>
    <w:rsid w:val="00827730"/>
    <w:rsid w:val="00884D00"/>
    <w:rsid w:val="0091004F"/>
    <w:rsid w:val="00915696"/>
    <w:rsid w:val="00920219"/>
    <w:rsid w:val="0097030E"/>
    <w:rsid w:val="009764B5"/>
    <w:rsid w:val="00990CCD"/>
    <w:rsid w:val="009B6D7A"/>
    <w:rsid w:val="009C396B"/>
    <w:rsid w:val="009C58BC"/>
    <w:rsid w:val="009C6582"/>
    <w:rsid w:val="009E4FC3"/>
    <w:rsid w:val="009F4EFE"/>
    <w:rsid w:val="00A155F6"/>
    <w:rsid w:val="00A332E6"/>
    <w:rsid w:val="00A716F9"/>
    <w:rsid w:val="00A80AD4"/>
    <w:rsid w:val="00AA0C36"/>
    <w:rsid w:val="00AD664C"/>
    <w:rsid w:val="00AF5887"/>
    <w:rsid w:val="00B34C93"/>
    <w:rsid w:val="00B354B5"/>
    <w:rsid w:val="00B41AA0"/>
    <w:rsid w:val="00BB02C9"/>
    <w:rsid w:val="00BF2A9F"/>
    <w:rsid w:val="00C315F4"/>
    <w:rsid w:val="00C66FE7"/>
    <w:rsid w:val="00C82F27"/>
    <w:rsid w:val="00CB0265"/>
    <w:rsid w:val="00CF174C"/>
    <w:rsid w:val="00D111A1"/>
    <w:rsid w:val="00D86F72"/>
    <w:rsid w:val="00D93FD4"/>
    <w:rsid w:val="00DB0713"/>
    <w:rsid w:val="00DB4F64"/>
    <w:rsid w:val="00DC7C0D"/>
    <w:rsid w:val="00DE41EC"/>
    <w:rsid w:val="00DF1F3A"/>
    <w:rsid w:val="00E05375"/>
    <w:rsid w:val="00E4094A"/>
    <w:rsid w:val="00E64A84"/>
    <w:rsid w:val="00E84D6B"/>
    <w:rsid w:val="00E85FDB"/>
    <w:rsid w:val="00EA3B47"/>
    <w:rsid w:val="00EC50A4"/>
    <w:rsid w:val="00EC6C9A"/>
    <w:rsid w:val="00EF09D1"/>
    <w:rsid w:val="00EF117F"/>
    <w:rsid w:val="00EF3C94"/>
    <w:rsid w:val="00EF5AF8"/>
    <w:rsid w:val="00EF66C0"/>
    <w:rsid w:val="00F10B76"/>
    <w:rsid w:val="00F541BA"/>
    <w:rsid w:val="00F66FB0"/>
    <w:rsid w:val="00F76EB4"/>
    <w:rsid w:val="00F81887"/>
    <w:rsid w:val="00F96B01"/>
    <w:rsid w:val="00FD1730"/>
    <w:rsid w:val="00FE4E2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3F9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003F91"/>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styleId="a3">
    <w:name w:val="Balloon Text"/>
    <w:basedOn w:val="a"/>
    <w:link w:val="a4"/>
    <w:uiPriority w:val="99"/>
    <w:semiHidden/>
    <w:unhideWhenUsed/>
    <w:rsid w:val="00003F91"/>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03F91"/>
    <w:rPr>
      <w:rFonts w:ascii="Tahoma" w:hAnsi="Tahoma" w:cs="Tahoma"/>
      <w:sz w:val="16"/>
      <w:szCs w:val="16"/>
    </w:rPr>
  </w:style>
  <w:style w:type="paragraph" w:styleId="a5">
    <w:name w:val="Body Text"/>
    <w:aliases w:val="Основной текст Знак1, Знак 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Знак Знак"/>
    <w:basedOn w:val="a"/>
    <w:link w:val="a6"/>
    <w:rsid w:val="00DF1F3A"/>
    <w:pPr>
      <w:spacing w:after="0" w:line="240" w:lineRule="auto"/>
      <w:jc w:val="center"/>
    </w:pPr>
    <w:rPr>
      <w:rFonts w:ascii="Times New Roman" w:eastAsia="Times New Roman" w:hAnsi="Times New Roman" w:cs="Times New Roman"/>
      <w:b/>
      <w:bCs/>
      <w:sz w:val="24"/>
      <w:szCs w:val="24"/>
      <w:lang w:eastAsia="ru-RU"/>
    </w:rPr>
  </w:style>
  <w:style w:type="character" w:customStyle="1" w:styleId="a6">
    <w:name w:val="Основной текст Знак"/>
    <w:aliases w:val="Основной текст Знак1 Знак, Знак Знак Знак,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 Знак Знак"/>
    <w:basedOn w:val="a0"/>
    <w:link w:val="a5"/>
    <w:rsid w:val="00DF1F3A"/>
    <w:rPr>
      <w:rFonts w:ascii="Times New Roman" w:eastAsia="Times New Roman" w:hAnsi="Times New Roman" w:cs="Times New Roman"/>
      <w:b/>
      <w:bCs/>
      <w:sz w:val="24"/>
      <w:szCs w:val="24"/>
      <w:lang w:eastAsia="ru-RU"/>
    </w:rPr>
  </w:style>
  <w:style w:type="paragraph" w:styleId="a7">
    <w:name w:val="caption"/>
    <w:basedOn w:val="a"/>
    <w:uiPriority w:val="99"/>
    <w:qFormat/>
    <w:rsid w:val="00E84D6B"/>
    <w:pPr>
      <w:spacing w:after="0" w:line="240" w:lineRule="auto"/>
      <w:jc w:val="center"/>
    </w:pPr>
    <w:rPr>
      <w:rFonts w:ascii="Times New Roman" w:eastAsia="Times New Roman" w:hAnsi="Times New Roman" w:cs="Times New Roman"/>
      <w:sz w:val="28"/>
      <w:szCs w:val="20"/>
      <w:lang w:eastAsia="ru-RU"/>
    </w:rPr>
  </w:style>
  <w:style w:type="character" w:styleId="a8">
    <w:name w:val="Hyperlink"/>
    <w:uiPriority w:val="99"/>
    <w:unhideWhenUsed/>
    <w:rsid w:val="00915696"/>
    <w:rPr>
      <w:color w:val="0000FF"/>
      <w:u w:val="single"/>
    </w:rPr>
  </w:style>
  <w:style w:type="paragraph" w:styleId="a9">
    <w:name w:val="List Paragraph"/>
    <w:basedOn w:val="a"/>
    <w:link w:val="aa"/>
    <w:uiPriority w:val="34"/>
    <w:qFormat/>
    <w:rsid w:val="006101EF"/>
    <w:pPr>
      <w:spacing w:after="0" w:line="240" w:lineRule="auto"/>
      <w:ind w:left="720"/>
      <w:contextualSpacing/>
    </w:pPr>
    <w:rPr>
      <w:rFonts w:ascii="Times New Roman" w:eastAsia="Times New Roman" w:hAnsi="Times New Roman" w:cs="Times New Roman"/>
      <w:sz w:val="24"/>
      <w:szCs w:val="24"/>
      <w:lang w:eastAsia="ru-RU"/>
    </w:rPr>
  </w:style>
  <w:style w:type="character" w:customStyle="1" w:styleId="aa">
    <w:name w:val="Абзац списка Знак"/>
    <w:link w:val="a9"/>
    <w:uiPriority w:val="34"/>
    <w:locked/>
    <w:rsid w:val="006101EF"/>
    <w:rPr>
      <w:rFonts w:ascii="Times New Roman" w:eastAsia="Times New Roman" w:hAnsi="Times New Roman" w:cs="Times New Roman"/>
      <w:sz w:val="24"/>
      <w:szCs w:val="24"/>
      <w:lang w:eastAsia="ru-RU"/>
    </w:rPr>
  </w:style>
  <w:style w:type="paragraph" w:styleId="ab">
    <w:name w:val="Body Text Indent"/>
    <w:basedOn w:val="a"/>
    <w:link w:val="ac"/>
    <w:uiPriority w:val="99"/>
    <w:semiHidden/>
    <w:unhideWhenUsed/>
    <w:rsid w:val="00884D00"/>
    <w:pPr>
      <w:spacing w:after="120"/>
      <w:ind w:left="283"/>
    </w:pPr>
  </w:style>
  <w:style w:type="character" w:customStyle="1" w:styleId="ac">
    <w:name w:val="Основной текст с отступом Знак"/>
    <w:basedOn w:val="a0"/>
    <w:link w:val="ab"/>
    <w:uiPriority w:val="99"/>
    <w:semiHidden/>
    <w:rsid w:val="00884D00"/>
  </w:style>
  <w:style w:type="character" w:customStyle="1" w:styleId="ad">
    <w:name w:val="Без интервала Знак"/>
    <w:link w:val="ae"/>
    <w:uiPriority w:val="99"/>
    <w:locked/>
    <w:rsid w:val="00270AA8"/>
    <w:rPr>
      <w:rFonts w:ascii="Calibri" w:eastAsia="Calibri" w:hAnsi="Calibri"/>
      <w:lang w:eastAsia="ru-RU"/>
    </w:rPr>
  </w:style>
  <w:style w:type="paragraph" w:styleId="ae">
    <w:name w:val="No Spacing"/>
    <w:link w:val="ad"/>
    <w:uiPriority w:val="99"/>
    <w:qFormat/>
    <w:rsid w:val="00270AA8"/>
    <w:pPr>
      <w:spacing w:after="0" w:line="240" w:lineRule="auto"/>
    </w:pPr>
    <w:rPr>
      <w:rFonts w:ascii="Calibri" w:eastAsia="Calibri" w:hAnsi="Calibri"/>
      <w:lang w:eastAsia="ru-RU"/>
    </w:rPr>
  </w:style>
  <w:style w:type="paragraph" w:styleId="2">
    <w:name w:val="Body Text 2"/>
    <w:basedOn w:val="a"/>
    <w:link w:val="20"/>
    <w:uiPriority w:val="99"/>
    <w:unhideWhenUsed/>
    <w:rsid w:val="00270AA8"/>
    <w:pPr>
      <w:spacing w:after="120" w:line="480" w:lineRule="auto"/>
    </w:pPr>
  </w:style>
  <w:style w:type="character" w:customStyle="1" w:styleId="20">
    <w:name w:val="Основной текст 2 Знак"/>
    <w:basedOn w:val="a0"/>
    <w:link w:val="2"/>
    <w:uiPriority w:val="99"/>
    <w:rsid w:val="00270AA8"/>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C953F5-44DD-4615-A2BF-7475F0EAC8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TotalTime>
  <Pages>2</Pages>
  <Words>780</Words>
  <Characters>4452</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5222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Вихарева И.П.</dc:creator>
  <cp:lastModifiedBy>Трефилова Е.В.</cp:lastModifiedBy>
  <cp:revision>17</cp:revision>
  <cp:lastPrinted>2018-12-14T09:48:00Z</cp:lastPrinted>
  <dcterms:created xsi:type="dcterms:W3CDTF">2019-12-21T19:06:00Z</dcterms:created>
  <dcterms:modified xsi:type="dcterms:W3CDTF">2019-12-23T07:23:00Z</dcterms:modified>
</cp:coreProperties>
</file>